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5-1939</w:t>
      </w:r>
      <w:r>
        <w:rPr>
          <w:rFonts w:ascii="Times New Roman" w:eastAsia="Times New Roman" w:hAnsi="Times New Roman" w:cs="Times New Roman"/>
          <w:sz w:val="26"/>
          <w:szCs w:val="26"/>
        </w:rPr>
        <w:t>-2611/202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26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11 Сургутского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6"/>
          <w:szCs w:val="26"/>
        </w:rPr>
        <w:t>номного округа – Югры Зинн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рова Т.И.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расположенный по адресу: ХМАО-Югра, г.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509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материалы дела об административном правонарушении, предусмотренном ч. 1 ст. 15.33.2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Муртузалиева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Магомеда </w:t>
      </w:r>
      <w:r>
        <w:rPr>
          <w:rFonts w:ascii="Times New Roman" w:eastAsia="Times New Roman" w:hAnsi="Times New Roman" w:cs="Times New Roman"/>
          <w:sz w:val="26"/>
          <w:szCs w:val="26"/>
        </w:rPr>
        <w:t>Саидовича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0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УСТАНОВИЛ: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Муртузалиев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UserDefinedgrp-41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находящегося по адресу: </w:t>
      </w:r>
      <w:r>
        <w:rPr>
          <w:rStyle w:val="cat-UserDefinedgrp-4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представила в Отделение Фонда пенсионного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социального страхования Российской Федерации по ХМАО-Югре в установ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ленный законодательством срок по </w:t>
      </w:r>
      <w:r>
        <w:rPr>
          <w:rFonts w:ascii="Times New Roman" w:eastAsia="Times New Roman" w:hAnsi="Times New Roman" w:cs="Times New Roman"/>
          <w:sz w:val="26"/>
          <w:szCs w:val="26"/>
        </w:rPr>
        <w:t>12.09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сведения о застрахованных лицах по форме ЕФС-1 раздел 1 подраздел 1.2 с типом «Назначение пенсии»,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СНИЛС </w:t>
      </w:r>
      <w:r>
        <w:rPr>
          <w:rFonts w:ascii="Times New Roman" w:eastAsia="Times New Roman" w:hAnsi="Times New Roman" w:cs="Times New Roman"/>
          <w:sz w:val="26"/>
          <w:szCs w:val="26"/>
        </w:rPr>
        <w:t>056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482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358 80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запрос № </w:t>
      </w:r>
      <w:r>
        <w:rPr>
          <w:rFonts w:ascii="Times New Roman" w:eastAsia="Times New Roman" w:hAnsi="Times New Roman" w:cs="Times New Roman"/>
          <w:sz w:val="26"/>
          <w:szCs w:val="26"/>
        </w:rPr>
        <w:t>4774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020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), чем нарушил п. 3</w:t>
      </w:r>
      <w:r>
        <w:rPr>
          <w:rFonts w:ascii="Times New Roman" w:eastAsia="Times New Roman" w:hAnsi="Times New Roman" w:cs="Times New Roman"/>
          <w:sz w:val="26"/>
          <w:szCs w:val="26"/>
        </w:rPr>
        <w:t>,4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1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1996г.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№27-ФЗ"Об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Муртузалиев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>
        <w:rPr>
          <w:rFonts w:ascii="Times New Roman" w:eastAsia="Times New Roman" w:hAnsi="Times New Roman" w:cs="Times New Roman"/>
          <w:sz w:val="26"/>
          <w:szCs w:val="26"/>
        </w:rPr>
        <w:t>Муртузалиев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 надлежаще извещен о времени и месте судебного заседания и полагает возможным рассмотрение дела в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отсутствие по представленным материалам.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Муртузалиева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4645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</w:t>
      </w:r>
      <w:r>
        <w:rPr>
          <w:rFonts w:ascii="Times New Roman" w:eastAsia="Times New Roman" w:hAnsi="Times New Roman" w:cs="Times New Roman"/>
          <w:sz w:val="26"/>
          <w:szCs w:val="26"/>
        </w:rPr>
        <w:t>акт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16.09.2025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6"/>
          <w:szCs w:val="26"/>
        </w:rPr>
        <w:t>Муртузалиева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3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страхователями по окончании календарного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25-го числа месяца, следующего за отчетным периодом, в отношении застрахованных лиц, которые в отчетном периоде: выполняли работу (осуществляли деятельность), дающую право на досрочное назначение страховой пенсии в соответствии со </w:t>
      </w:r>
      <w:hyperlink r:id="rId4" w:anchor="/document/70552688/entry/3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статьями 30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4" w:anchor="/document/70552688/entry/3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4" w:anchor="/document/70552688/entry/321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пунктами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hyperlink r:id="rId4" w:anchor="/document/70552688/entry/321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7 части 1 статьи 32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28 декабря 2013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400-ФЗ "О страховых пенсиях";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</w:t>
      </w:r>
      <w:hyperlink r:id="rId4" w:anchor="/document/70552688/entry/171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14 статьи 17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28 декабря 2013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400-ФЗ "О страховых пенсиях"; формировали свои пенсионные права в соответствии с </w:t>
      </w:r>
      <w:hyperlink r:id="rId4" w:anchor="/document/185213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от 15 мая 1991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1244-I "О социальной защите граждан, подвергшихся воздействию радиации вследствие катастрофы на Чернобыльской АЭС"; замеща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 работали в период отбывания наказания в виде лишения свободы; имели периоды простоя или отстранения от работы; имели периоды освобождения от работы с сохранением места работы (должности) на время исполнения государственных или общественных обязанностей;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 находились в отпуске по уходу за ребенком в возрасте от полутора до трех лет, в отпуске без сохранения заработной платы; </w:t>
      </w:r>
      <w:r>
        <w:rPr>
          <w:rFonts w:ascii="Times New Roman" w:eastAsia="Times New Roman" w:hAnsi="Times New Roman" w:cs="Times New Roman"/>
          <w:sz w:val="26"/>
          <w:szCs w:val="26"/>
        </w:rPr>
        <w:t>Пункт 3 дополнен подпунктом 11 с 1 января 2023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- </w:t>
      </w:r>
      <w:hyperlink r:id="rId4" w:anchor="/document/406040335/entry/200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Федеральный закон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от 28 декабря 2022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N 569-ФЗ, имели период приостановления действия трудового договора в соответствии со </w:t>
      </w:r>
      <w:hyperlink r:id="rId4" w:anchor="/document/12125268/entry/351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351.7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Трудового кодекса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4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0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пункте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2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подпунктах 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2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8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статьи, страхова</w:t>
      </w:r>
      <w:r>
        <w:rPr>
          <w:rFonts w:ascii="Times New Roman" w:eastAsia="Times New Roman" w:hAnsi="Times New Roman" w:cs="Times New Roman"/>
          <w:sz w:val="26"/>
          <w:szCs w:val="26"/>
        </w:rPr>
        <w:t>тель представляет в течение трех календарных дней со дня поступления к нему запроса органа Фонда либо обращения застрахованного лица.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Муртузалиева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Муртузалиева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Магомеда </w:t>
      </w:r>
      <w:r>
        <w:rPr>
          <w:rFonts w:ascii="Times New Roman" w:eastAsia="Times New Roman" w:hAnsi="Times New Roman" w:cs="Times New Roman"/>
          <w:sz w:val="26"/>
          <w:szCs w:val="26"/>
        </w:rPr>
        <w:t>Саидовича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Банк получателя РКЦ г. Ханты-Мансийска г. Ханты-Мансийск, Получатель: УФК по Ханты-Мансийскому автономному округу - Югре (ОСФР по Ханты-Мансийскому автономному округу–Югре,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номер счета банка получателя (номер банковского счета, входящего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единого казначейского счета Кор. Счет) №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 КПП 860101001 БИК 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ОКТМО 71876000 (город Сургут), счет получателя платежа (номер казначейского счета Р/счет) 031006430000000018700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КБК 7971160123006000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140 - уплата штрафа по административному правонарушению, предусмотренному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</w:t>
      </w:r>
      <w:r>
        <w:rPr>
          <w:rFonts w:ascii="Times New Roman" w:eastAsia="Times New Roman" w:hAnsi="Times New Roman" w:cs="Times New Roman"/>
          <w:sz w:val="26"/>
          <w:szCs w:val="26"/>
        </w:rPr>
        <w:t>КоАП.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329632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 9 по ул. Гагарина г. Сургута.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11@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left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КОПИЯ ВЕРНА «26» ноября 2025 г.</w:t>
      </w:r>
    </w:p>
    <w:p>
      <w:pPr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11 Сургутского</w:t>
      </w:r>
    </w:p>
    <w:p>
      <w:pPr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ХМАО-Югры Т.И. Зиннурова</w:t>
      </w:r>
      <w:r>
        <w:rPr>
          <w:rFonts w:ascii="Times New Roman" w:eastAsia="Times New Roman" w:hAnsi="Times New Roman" w:cs="Times New Roman"/>
          <w:u w:val="single"/>
        </w:rPr>
        <w:t>________________________</w:t>
      </w:r>
    </w:p>
    <w:p>
      <w:pPr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1939</w:t>
      </w:r>
      <w:r>
        <w:rPr>
          <w:rFonts w:ascii="Times New Roman" w:eastAsia="Times New Roman" w:hAnsi="Times New Roman" w:cs="Times New Roman"/>
        </w:rPr>
        <w:t>/2611/2025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8">
    <w:name w:val="cat-UserDefined grp-40 rplc-8"/>
    <w:basedOn w:val="DefaultParagraphFont"/>
  </w:style>
  <w:style w:type="character" w:customStyle="1" w:styleId="cat-UserDefinedgrp-41rplc-16">
    <w:name w:val="cat-UserDefined grp-41 rplc-16"/>
    <w:basedOn w:val="DefaultParagraphFont"/>
  </w:style>
  <w:style w:type="character" w:customStyle="1" w:styleId="cat-UserDefinedgrp-42rplc-17">
    <w:name w:val="cat-UserDefined grp-4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